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A9" w:rsidRPr="00923DA9" w:rsidRDefault="00923DA9">
      <w:pPr>
        <w:rPr>
          <w:rFonts w:ascii="Britannic Bold" w:hAnsi="Britannic Bold"/>
          <w:b/>
          <w:color w:val="EEECE1" w:themeColor="background2"/>
          <w:sz w:val="3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923DA9">
        <w:rPr>
          <w:rFonts w:ascii="Britannic Bold" w:hAnsi="Britannic Bold"/>
          <w:b/>
          <w:color w:val="EEECE1" w:themeColor="background2"/>
          <w:sz w:val="32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CONTENIDO DEL INFORME DE ADITORÍA DE UNA EMPRESA NORMAL Y UNA DE INTERÉS PÚBLICO.</w:t>
      </w:r>
    </w:p>
    <w:p w:rsidR="00923DA9" w:rsidRDefault="00923DA9" w:rsidP="00923DA9">
      <w:pPr>
        <w:rPr>
          <w:rFonts w:ascii="Britannic Bold" w:hAnsi="Britannic Bold"/>
        </w:rPr>
      </w:pPr>
    </w:p>
    <w:tbl>
      <w:tblPr>
        <w:tblStyle w:val="Listaclara-nfasis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923DA9" w:rsidTr="0092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23DA9" w:rsidRPr="00923DA9" w:rsidRDefault="00923DA9" w:rsidP="00923DA9">
            <w:pPr>
              <w:jc w:val="center"/>
              <w:rPr>
                <w:b w:val="0"/>
                <w:u w:val="single"/>
              </w:rPr>
            </w:pPr>
            <w:r w:rsidRPr="00923DA9">
              <w:rPr>
                <w:b w:val="0"/>
                <w:sz w:val="36"/>
                <w:u w:val="single"/>
              </w:rPr>
              <w:t>C</w:t>
            </w:r>
            <w:bookmarkStart w:id="0" w:name="_GoBack"/>
            <w:bookmarkEnd w:id="0"/>
            <w:r w:rsidRPr="00923DA9">
              <w:rPr>
                <w:b w:val="0"/>
                <w:sz w:val="36"/>
                <w:u w:val="single"/>
              </w:rPr>
              <w:t>ontenido empresa normal</w:t>
            </w:r>
          </w:p>
        </w:tc>
        <w:tc>
          <w:tcPr>
            <w:tcW w:w="4322" w:type="dxa"/>
          </w:tcPr>
          <w:p w:rsidR="00923DA9" w:rsidRPr="00923DA9" w:rsidRDefault="00923DA9" w:rsidP="00923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u w:val="single"/>
              </w:rPr>
            </w:pPr>
            <w:r w:rsidRPr="00923DA9">
              <w:rPr>
                <w:b w:val="0"/>
                <w:sz w:val="24"/>
                <w:u w:val="single"/>
              </w:rPr>
              <w:t>Además de lo anterior para las empresas de interés público un Informe adicional para el comité de auditoría</w:t>
            </w:r>
          </w:p>
          <w:p w:rsidR="00923DA9" w:rsidRPr="00923DA9" w:rsidRDefault="00923DA9" w:rsidP="00923D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u w:val="single"/>
              </w:rPr>
            </w:pPr>
          </w:p>
        </w:tc>
      </w:tr>
      <w:tr w:rsidR="00923DA9" w:rsidTr="0092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23DA9" w:rsidRPr="00923DA9" w:rsidRDefault="00923DA9" w:rsidP="00923DA9">
            <w:pPr>
              <w:pStyle w:val="Prrafodelista"/>
              <w:numPr>
                <w:ilvl w:val="0"/>
                <w:numId w:val="3"/>
              </w:numPr>
              <w:rPr>
                <w:sz w:val="16"/>
              </w:rPr>
            </w:pPr>
            <w:r w:rsidRPr="00923DA9">
              <w:rPr>
                <w:sz w:val="16"/>
              </w:rPr>
              <w:t>Identificación de la entidad auditada</w:t>
            </w:r>
          </w:p>
          <w:p w:rsidR="00923DA9" w:rsidRPr="00923DA9" w:rsidRDefault="00923DA9" w:rsidP="00923DA9">
            <w:pPr>
              <w:pStyle w:val="Prrafodelista"/>
              <w:numPr>
                <w:ilvl w:val="0"/>
                <w:numId w:val="3"/>
              </w:numPr>
              <w:rPr>
                <w:sz w:val="16"/>
              </w:rPr>
            </w:pPr>
            <w:r w:rsidRPr="00923DA9">
              <w:rPr>
                <w:sz w:val="16"/>
              </w:rPr>
              <w:t xml:space="preserve">Una descripción general del alcance de la auditoría realizada </w:t>
            </w:r>
          </w:p>
          <w:p w:rsidR="00923DA9" w:rsidRPr="00923DA9" w:rsidRDefault="00923DA9" w:rsidP="00923DA9">
            <w:pPr>
              <w:pStyle w:val="Prrafodelista"/>
              <w:numPr>
                <w:ilvl w:val="0"/>
                <w:numId w:val="3"/>
              </w:numPr>
              <w:rPr>
                <w:sz w:val="16"/>
              </w:rPr>
            </w:pPr>
            <w:r w:rsidRPr="00923DA9">
              <w:rPr>
                <w:sz w:val="16"/>
              </w:rPr>
              <w:t xml:space="preserve">Explicación de que la auditoría se ha planificado y ejecutado. Asimismo, se describirán los riesgos considerados más significativos de la existencia de incorrecciones materiales. </w:t>
            </w:r>
          </w:p>
          <w:p w:rsidR="00923DA9" w:rsidRPr="00923DA9" w:rsidRDefault="00923DA9" w:rsidP="00923DA9">
            <w:pPr>
              <w:pStyle w:val="Prrafodelista"/>
              <w:numPr>
                <w:ilvl w:val="0"/>
                <w:numId w:val="3"/>
              </w:numPr>
              <w:rPr>
                <w:sz w:val="16"/>
              </w:rPr>
            </w:pPr>
            <w:r w:rsidRPr="00923DA9">
              <w:rPr>
                <w:sz w:val="16"/>
              </w:rPr>
              <w:t xml:space="preserve">Declaración de que no se han prestado servicios distintos a los de la auditoría de las cuentas anuales o concurrido situaciones o circunstancias que hayan afectado a la necesaria independencia del auditor o sociedad de </w:t>
            </w:r>
          </w:p>
          <w:p w:rsidR="00923DA9" w:rsidRPr="00923DA9" w:rsidRDefault="00923DA9" w:rsidP="00923DA9">
            <w:pPr>
              <w:pStyle w:val="Prrafodelista"/>
              <w:numPr>
                <w:ilvl w:val="0"/>
                <w:numId w:val="3"/>
              </w:numPr>
              <w:rPr>
                <w:sz w:val="16"/>
              </w:rPr>
            </w:pPr>
            <w:r w:rsidRPr="00923DA9">
              <w:rPr>
                <w:sz w:val="16"/>
              </w:rPr>
              <w:t>Una opinión técnica en la que se manifestará, de forma clara y precisa.</w:t>
            </w:r>
          </w:p>
          <w:p w:rsidR="00923DA9" w:rsidRPr="00923DA9" w:rsidRDefault="00923DA9" w:rsidP="00923DA9">
            <w:pPr>
              <w:pStyle w:val="Prrafodelista"/>
              <w:numPr>
                <w:ilvl w:val="0"/>
                <w:numId w:val="3"/>
              </w:numPr>
              <w:rPr>
                <w:sz w:val="16"/>
              </w:rPr>
            </w:pPr>
            <w:r w:rsidRPr="00923DA9">
              <w:rPr>
                <w:sz w:val="16"/>
              </w:rPr>
              <w:t xml:space="preserve">Una opinión sobre la concordancia o no del informe de gestión con las cuentas correspondientes al mismo ejercicio. </w:t>
            </w:r>
          </w:p>
          <w:p w:rsidR="00923DA9" w:rsidRPr="00923DA9" w:rsidRDefault="00923DA9" w:rsidP="00923DA9">
            <w:pPr>
              <w:pStyle w:val="Prrafodelista"/>
              <w:numPr>
                <w:ilvl w:val="0"/>
                <w:numId w:val="3"/>
              </w:numPr>
              <w:rPr>
                <w:rFonts w:ascii="Britannic Bold" w:hAnsi="Britannic Bold"/>
                <w:sz w:val="16"/>
              </w:rPr>
            </w:pPr>
            <w:r w:rsidRPr="00923DA9">
              <w:rPr>
                <w:sz w:val="16"/>
              </w:rPr>
              <w:t>g) Fecha y firma de quien o quienes lo hubieran realizado</w:t>
            </w:r>
          </w:p>
        </w:tc>
        <w:tc>
          <w:tcPr>
            <w:tcW w:w="432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1. Los auditores legales o sociedades de auditoría que realicen auditorías legales de entidades de interés público presentarán un informe adicional al comité de auditoría de la entidad auditada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2. El informe adicional para el comité de auditoría se presentará por escrito. Explicará los resultados de la auditoría realizada y, como mínimo: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a) incluirá la declaración de independencia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b) cuando la auditoría legal haya sido realizada por una sociedad de auditoría, el informe identificará a cada uno de los principales socios auditores que han intervenido en la auditoría;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>c) cuando el auditor legal o la sociedad de auditoría haya tomado disposiciones para que cualquiera de sus actividades sea realizada por otro auditor legal o sociedad de auditoría que no forme parte de la misma red, o haya utilizado el trabajo realizado por expertos externos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d) describirá la naturaleza, frecuencia y alcance de la comunicación con el comité de auditoría u órgano que desempeñe funciones equivalentes dentro de la entidad auditada, el órgano de dirección y el órgano de administración o de supervisión de la entidad auditada, indicando las fechas de las reuniones con dichos órganos;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e) incluirá una descripción del ámbito y del calendario de la auditoría;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f) describirá la distribución de tareas entre los auditores legales y/o las sociedades de auditoría en caso de que se haya nombrado a más de un auditor legal o sociedad de auditoría;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>g) describirá la metodología utilizada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h) indicará el nivel cuantitativo de importancia relativa aplicado al efectuar la auditoría legal para los estados financieros en su conjunto y, en su caso, el nivel o niveles de importancia relativa para categorías concretas de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i) consignará y argumentará los juicios relativos a los hechos o condiciones detectados durante la auditoría que puedan suscitar dudas significativas acerca de la capacidad de la entidad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>j) consignará toda deficiencia significativa del sistema de control interno de la entidad auditada o, en el caso de los estados financieros consolidados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k) consignará toda cuestión significativa relacionada con el incumplimiento o presunto incumplimiento de disposiciones legales y reglamentarias o cláusulas estatutarias que se haya detectado durante la auditoría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>l) consignará y evaluará los métodos de valoración aplicados a las distintas partidas de los estados financieros anuales o consolidados, incluyendo los posibles efectos de modificaciones de dichos métodos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m) en lo que respecta a las auditorías legales de estados financieros consolidados, explicará el alcance de la consolidación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23DA9">
              <w:rPr>
                <w:sz w:val="16"/>
              </w:rPr>
              <w:t xml:space="preserve">n) en su caso, identificará las partes del trabajo de auditoría que hayan sido realizadas por auditores, auditores legales, entidades de auditoría o sociedades de auditoría de terceros países </w:t>
            </w:r>
          </w:p>
          <w:p w:rsidR="00923DA9" w:rsidRPr="00923DA9" w:rsidRDefault="00923DA9" w:rsidP="00923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itannic Bold" w:hAnsi="Britannic Bold"/>
                <w:sz w:val="16"/>
              </w:rPr>
            </w:pPr>
            <w:r w:rsidRPr="00923DA9">
              <w:rPr>
                <w:sz w:val="16"/>
              </w:rPr>
              <w:t>o) indicará si todas las explicaciones y documentos solicitados han sido faci</w:t>
            </w:r>
            <w:r>
              <w:rPr>
                <w:sz w:val="16"/>
              </w:rPr>
              <w:t>litados por la entidad auditada.</w:t>
            </w:r>
          </w:p>
        </w:tc>
      </w:tr>
    </w:tbl>
    <w:p w:rsidR="006525B5" w:rsidRPr="00923DA9" w:rsidRDefault="006525B5" w:rsidP="00923DA9">
      <w:pPr>
        <w:rPr>
          <w:rFonts w:ascii="Britannic Bold" w:hAnsi="Britannic Bold"/>
        </w:rPr>
      </w:pPr>
    </w:p>
    <w:sectPr w:rsidR="006525B5" w:rsidRPr="00923D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016F"/>
    <w:multiLevelType w:val="hybridMultilevel"/>
    <w:tmpl w:val="7CF08D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6D5E"/>
    <w:multiLevelType w:val="hybridMultilevel"/>
    <w:tmpl w:val="F4A281E2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E2F85"/>
    <w:multiLevelType w:val="hybridMultilevel"/>
    <w:tmpl w:val="719E35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A9"/>
    <w:rsid w:val="006525B5"/>
    <w:rsid w:val="009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DA9"/>
    <w:pPr>
      <w:ind w:left="720"/>
      <w:contextualSpacing/>
    </w:pPr>
  </w:style>
  <w:style w:type="table" w:styleId="Listaclara-nfasis4">
    <w:name w:val="Light List Accent 4"/>
    <w:basedOn w:val="Tablanormal"/>
    <w:uiPriority w:val="61"/>
    <w:rsid w:val="00923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DA9"/>
    <w:pPr>
      <w:ind w:left="720"/>
      <w:contextualSpacing/>
    </w:pPr>
  </w:style>
  <w:style w:type="table" w:styleId="Listaclara-nfasis4">
    <w:name w:val="Light List Accent 4"/>
    <w:basedOn w:val="Tablanormal"/>
    <w:uiPriority w:val="61"/>
    <w:rsid w:val="00923D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 suarez espinosa</dc:creator>
  <cp:lastModifiedBy>leidy suarez espinosa</cp:lastModifiedBy>
  <cp:revision>1</cp:revision>
  <dcterms:created xsi:type="dcterms:W3CDTF">2016-01-22T15:04:00Z</dcterms:created>
  <dcterms:modified xsi:type="dcterms:W3CDTF">2016-01-22T15:16:00Z</dcterms:modified>
</cp:coreProperties>
</file>